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F4" w:rsidRDefault="00EC52F4" w:rsidP="00EC52F4">
      <w:pPr>
        <w:pStyle w:val="Nincstrkz"/>
        <w:rPr>
          <w:b/>
        </w:rPr>
      </w:pPr>
      <w:r w:rsidRPr="00EC52F4">
        <w:rPr>
          <w:b/>
        </w:rPr>
        <w:t>8/2013. (I. 30.) EMMI rendelet a tanári felkészítés közös követelményeiről és az egyes tanárszakok képzési és kimeneti követelményeiről</w:t>
      </w:r>
      <w:r>
        <w:rPr>
          <w:b/>
        </w:rPr>
        <w:t xml:space="preserve">  3. melléklet</w:t>
      </w:r>
    </w:p>
    <w:p w:rsidR="00EC52F4" w:rsidRDefault="00EC52F4" w:rsidP="00EC52F4">
      <w:pPr>
        <w:pStyle w:val="Nincstrkz"/>
        <w:rPr>
          <w:b/>
        </w:rPr>
      </w:pPr>
    </w:p>
    <w:p w:rsidR="00EC52F4" w:rsidRDefault="00EC52F4" w:rsidP="00EC52F4">
      <w:pPr>
        <w:pStyle w:val="Nincstrkz"/>
        <w:rPr>
          <w:b/>
        </w:rPr>
      </w:pPr>
      <w:r w:rsidRPr="00EC52F4">
        <w:rPr>
          <w:b/>
        </w:rPr>
        <w:t>VIII. Művészet tanulási terület</w:t>
      </w:r>
    </w:p>
    <w:p w:rsidR="00EC52F4" w:rsidRDefault="00EC52F4" w:rsidP="00EC52F4">
      <w:pPr>
        <w:pStyle w:val="Nincstrkz"/>
        <w:rPr>
          <w:b/>
        </w:rPr>
      </w:pPr>
    </w:p>
    <w:p w:rsidR="00EC52F4" w:rsidRPr="00EC52F4" w:rsidRDefault="00EC52F4" w:rsidP="00EC52F4">
      <w:pPr>
        <w:pStyle w:val="Nincstrkz"/>
        <w:rPr>
          <w:b/>
        </w:rPr>
      </w:pPr>
      <w:r w:rsidRPr="00EC52F4">
        <w:rPr>
          <w:b/>
        </w:rPr>
        <w:t>3. Mozgóképkultúra és médiaismeret-tanár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1. Az 1. melléklet 2. pontjában foglaltakra tekintettel oklevélben szereplő tanári szakképzettség: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magyar nyelvű megjelölése: okleveles mozgóképkultúra és médiaismeret-tanár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szakképzettség angol nyelvű megjelölése: Teacher of Film and Media Education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2. A képzési idő 10 félév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3. A képzés célja: alapfokú nevelés-oktatás ötödik évfolyamon kezdődő és a nyolcadik évfolyam végéig tartó felső tagozatán, a középfokú nevelés-oktatás szakaszában, az iskolai nevelés-oktatás szakképesítés megszerzésére felkészítő szakaszában szakgimnáziumban, szakmára vagy szakképesítés megszerzésére felkészítő szakaszában a szakiskolában a mozgóképkultúra- és médiaismeret tantárgy tanítására, az iskola pedagógiai feladatainak ellátására, pedagógiai kutatási, tervezési és fejlesztési feladatok végzésére alkalmas tanárok képzése és felkészítése a tanulmányok doktori képzésben való folytatására.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4. Az elsajátítandó szakmai kompetenciák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4.1. A Korm. rendelet 3. § (1) bekezdés b és c) pontja tekintetében a tanári tudás, képességek, attitűd (viszonyulás) a 2. mellékletben meghatározott ismeret, képesség, attitűd.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4.2. A Korm. rendelet 3. § (1) bekezdés a) pontja tekintetében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4.2.1. A mozgóképkultúra és médiaismeret-tanár szakterületi tudása, képességei, attitűdje (viszonyulása)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tanuló személyiségének fejlesztése, az egyéni bánásmód érvényesítésének figyelembevétele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a) tudása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tantárgy által közvetített fogalmak kialakulásának folyamatát, annak a tanulók fogalomrendszerének kialakulásában játszott szerepét.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tantárgy tanítása-tanulása során fejlesztendő speciális kompetenciákat, ezek fejlesztésének és diagnosztikus mérésének módszereit.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pedagógiai folyamatok és a tanulók értékelésének, elemzésének hatását a tanulók személyiségfejlődésére.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Tisztában van tantárgyának a tanulók személyiségfejlődésében betöltött szerepével, lehetőségeivel.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b) képességei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tantárgy speciális összefüggéseivel, fogalmaival kapcsolatos egyéni megértési nehézségek kezelésére.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különböző adottságokkal, képességekkel, illetve előzetes tudással rendelkező tanulók fejlesztéséhez szükséges módszerek megválasztására és alkalmazására, a pályaorientáció segítésére.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tehetséges, a nehézségekkel küzdő vagy a sajátos nevelési igényű, a hátrányos, halmozottan hátrányos helyzetű, tanulási, magatartási nehézséggel küzdő, valamint a tantárgyában egyéni bánásmódot igénylő tanulókat azonosítani, hatékonyan fejleszteni és a többi tanulóval együtt differenciáltan nevelni, oktatni, számukra differenciált bánásmódot nyújtani.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pedagógiai folyamatokat és a tanulók személyiségfejlődését folyamatosan értékeli, elemzi.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c) attitűdje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Felelősségteljesen viszonyul a tanulók személyiségfejlesztéséhez, mindenkiben meglátja az értékeket, szeretettel viszonyul minden tanítványához.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Érzékeny a tanulók egyéni problémáira, törekszik az egészséges személyiségfejlődés feltételeit biztosítani minden tanuló számára.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tanulói csoportok, közösségek alakulásának segítése, fejlesztése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a) tudása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Megalapozott tudással rendelkezik a társadalmi és csoportközi folyamatokról, a demokrácia működéséről.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magyar nemzeti és az európai kultúra főbb értékeit. Ismeri a csoport, a csoportfejlődés és a közösségek pszichológiai, szociológiai és kulturális sajátosságait, esélyteremtési lehetőségeit.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csoportok és a tanulók társas helyzetére vonatkozó fontosabb feltáró módszereket. Segíti a közösség kialakítását, fejlesztését, ismeri az azt elősegítő pedagógiai módszereket. A fenntartható fejlődéssel, a tudatos médiafogyasztással, a digitális technológiák használatával kapcsolatos ismereteket ad át.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b) képességei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csoportok, közösségek számára olyan pedagógiai helyzeteket teremteni, amelyek biztosítják azoknak közösséggé fejlődését és egészséges működését.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szaktárgyi oktatás keretében és a szabadidős tevékenységek során alkalmazza az együttműködést segítő, motiváló módszereket.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konfliktusok megelőzésére és hatékony kezelésére.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tanulókat helyi, nemzeti és egyetemes emberi értékek elfogadására nevelni.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figyelembe venni a tanulók esélyeit, iskolai, illetve iskolán kívüli életét befolyásoló társadalmi-kulturális jelenségeket.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esélyteremtő légkör megteremtésére az iskolában és az osztályteremben.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c) attitűdje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Elkötelezett a nemzeti és egyetemes emberi értékek iránt, szociális érzékenység, segítőkészség jellemzi.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Felelősségteljesen végzi tanári munkáját, az egyéni bánásmódot igénylő tanulók esetében érvényesíti az inklúzió szemléletét.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Döntéseiben képes szakmai önreflexióra és önkorrekcióra.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Személyes példamutatásával is segíti a nemzeti értékek megismerését és a magyar identitástudat kialakítását a tanulókban.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Elkötelezett a családi életre nevelés feladatainak végrehajtásában, a demokratikus gondolkodásra nevelésben.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Törekszik úgy nevelni, hogy tanítványai mások véleményét, értékeit tiszteljék. Célul tűzi ki az ismereteken alapuló, mérlegelő gondolkodás képességének kialakítását a tanulókban. Fontosnak tartja az etnikumok és nemzetiségek iránti tolerancia kialakítását.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Törekszik minél több ismeretet szerezni a tanulók nézetrendszeréről.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Igyekszik elsajátíttatni tanulóival azok jogait és kötelességeit. Folyamatosan együttműködik a szülőkkel.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szakmódszertani és a szaktárgyi tudás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a) tudása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tantárgy tantervét, a benne megfogalmazott tanulási eredményeket és vizsgakövetelményeket, valamint a tantárgy tanulásának sajátosságait, megismerési módszereit, tananyagstruktúráját, illetve belső logikáját. Ismeri a tankönyveket, taneszközöket, tanulásszervezési módokat.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tudatos és kreatív-alkotó médiahasználathoz, mozgóképkészítéshez szükséges eszközök működési elvét.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b) képességei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szaktudományi, továbbá az általános pedagógiai-pszichológiai képzésben tanult módszerek, eljárások tantárgyi alkalmazására, a különböző tudásterületek közötti összefüggések, kapcsolódások, átfedések és egymásra hatások felismerésére, a tantárgyi integráció megvalósítására.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tantárgyának megfelelő tudományterületeken a fogalmak, elméletek és tények közötti összefüggések megteremtésére, közvetítésére.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szaktudományi, szakmódszertani, szaktárgyi, tanuláselméleti és tantervi tudásának hatékony integrálására.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tudatos és kreatív médiahasználatra.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c) attitűdje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Fontosnak tartja a tanulók tudásának és képességeinek folyamatos fejlesztését.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Reálisan, alkotó módon a képességfejlesztés egészének nézőpontjából ítéli meg tantárgya oktatásban betöltött szerepét. Igyekszik aktívan együttműködni tantárgya, valamint más tantárgyak tanáraival, különösen a tantárgyakhoz kapcsolódó médiatartalmak előállításában.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Segíti a tanulók megismerési és alkotási vágyának kiteljesedését és folyamatos fenntartását.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pedagógiai folyamat tervezése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a) tudása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pedagógiai tevékenységet meghatározó dokumentumokat, a Nemzeti alaptantervet és a kerettanterveket, átlátja ezeknek az oktatás tartalmi szabályozásában betöltött szerepét.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tantárgy tanításának jogszabályi hátterét, tantervi és vizsgakövetelményeit.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tananyag-kiválasztás és -rendszerezés szaktudományi, pedagógiai-pszichológiai, továbbá szakmódszertani szempontjait.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b) képességei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tantárgya tanulása-tanítása során felhasználható nyomtatott és digitális tankönyveket, taneszközöket, egyéb tanulási forrásokat – ideértve a kortárs populáris kultúra termékeit is – elemezni, a konkrét céljainak megfelelően használni.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c) attitűdje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tervezés során együttműködik a munkatársaival és a tanulókkal, kész figyelembe venni az adott tanulócsoport sajátosságait.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tanulás segítése, szervezése és irányítása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a) tudása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Alapvető ismeretekkel rendelkezik a különböző motiváció-elméletekről, a tanulási motiváció felismerésének és fejlesztésének módszereiről.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Rendelkezik a tanulási környezet fizikai, emocionális, társas feltételeinek megteremtéséhez szükséges ismeretekkel.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b) képességei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tantárgy speciális összefüggéseivel, fogalmaival kapcsolatos megértési nehézségek felismerésére és kezelésére.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hagyományos és az infokommunikációs technológiára épülő eszközök, digitális tananyagok hatékony, szakszerű alkalmazására.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a tantárgyban rejlő kreatív együttműködési kompetenciák fejlesztéséhez szükséges munkaszervezésre, a személyre szabott tanulást segítő módszerek alkalmazására.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c) attitűdje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Fontosnak tartja a tanulás és tanítás folyamatainak tudatosítását, a megértés harmóniáját, a tanulás támogatásához szükséges tudás és képesség megszerzését, a tanulási képességek fejlesztését.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pedagógiai folyamatok és a tanulók értékelése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a) tudása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 tantantárgy tanítása-tanulása során elsajátított ismeretek és fejlesztendő kompetenciák mérésére, értékelésére alkalmas sajátos módszereket, eszközöket.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b) képességei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elősegíteni a tanulók reális önértékelését és alkalmazni a tanulók önbecsülését segítő ellenőrzési módszereket.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Az értékelés során képes figyelembe venni a differenciálás, a személyre szabott értékelés szempontjait.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c) attitűdje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Reálisan ítéli meg a pedagógus szerepét az értékelésben, a fejlesztő értékelés folyamatában.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Elkötelezett a tanulást segítő értékelés mellett.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kommunikáció, a szakmai együttműködés és a pályaidentitás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a) tudása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Ismeri az osztálytermi kommunikáció sajátosságait.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Tájékozott a szülőkkel és a pedagógiai munkáját segítő különféle szakemberekkel, szakmai intézményekkel való együttműködés módjaival kapcsolatban.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Tájékozott a szakterületéhez és tanári hivatásához kötődő információs forrásokkal, szervezetekkel kapcsolatban.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b) képességei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meghatározni saját szakmai elhivatottságát, szerepvállalását.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Jól tájékozódik a pedagógiai és szaktárgyi szakirodalomban, képes elemezni, értelmezni e területek kutatási, fejlesztési eredményeit, tisztában van a pedagógiai kutatás, fejlesztés, valamint innováció sajátosságaival.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Képes kutatási módszerek használatára.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c) attitűdje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Figyelemmel kíséri saját tevékenységének másokra gyakorolt hatását, reflektív módon törekszik tevékenységének javítására, szakmai felkészültségének folyamatos fejlesztésére.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Kész a folyamatos szaktudományi, szakmódszertani és neveléstudományi megújulásra.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Az autonómia és a felelősségvállalás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a) tudása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szakmáját és a tantárgyainak megfelelő tudományterületeket megalapozó nézeteket felelősséggel vállalja.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b) képességei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Jelentős mértékű önállósággal rendelkezik szakmája átfogó és speciális kérdéseinek felvetésében, kidolgozásában, szakmai nézetek képviseletében, indoklásában.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Törekszik az együttműködésre, az egyenrangú szakmai kooperációra, a szakmai etika szabályainak betartására és betartatására.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c) attitűdje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Együttműködés és felelősségvállalás jellemzi szakmájával, szakterületével, illetve azok képviselőivel kapcsolatban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4.2.2. A szakképzettséghez vezető szakterületi (szaktudományos) és szakmódszertani (diszciplináris és interdiszciplináris tantárgy-pedagógiai) ismeretek.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4.2.2.1. Szakterületi (szaktudományos) ismeretek: 98–101 kredit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szakterületi ismeretek együttes tartalmának le kell fednie a Nemzeti alaptanterv alapján a kerettanterv szerint közvetítendő műveltség fő területeit és tartalmait, a tantárgynál a nevelési-oktatási szakaszhoz, valamint az érettségi vizsgakövetelményhez megadott témakörök ismereteit.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Szakmai alapozó ismeretek: 10–14 kredit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Interdiszciplináris ismeretek a szociálpszichológia, a szociológia, a kulturális antropológia és a kommunikáció témaköreiben, valamint a politológia, az etika és a filozófia metszéspontján.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szakterület szakmai törzsanyagának ismeretkörei: 76–87 kredit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a) a mozgóképkultúra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mozgóképi szövegalkotó kódok és jelrendszerek ismerete.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főbb filmelméleti megközelítések azonosítása, a filmelmélet által kidolgozott értelmező módszerek kreatív és adekvát alkalmazása. A filmhez kapcsolódó legfontosabb esztétikai, elbeszéléselméleti kérdések és problémák ismerete.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filmes műfajok sajátosságai. Dokumentum- és játékfilmek, animációs filmek elemzése.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Az egyetemes mozgóképkultúra főbb korszakainak, tendenciáinak ismerete (esztétikai sajátosságok, meghatározó tendenciák; a történeti, technikatörténeti és társadalmi kontextus).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magyar film: alkotók és alkotások; a magyar filmművészet jelentősége és értékei a nemzeti kultúrában; a magyar film korszakai, sajátosságai.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Kultúra és tömegkultúra: a filmkultúra tágabb beágyazottsága, interkulturális viszonyrendszerei. A művészi, szerzői, illetve a tömeg- vagy populáris film elkülönítése; a film társadalmi és politikai relevanciája.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kortárs mozgóképkultúra jelenségei: a felhasználók megosztott tartalmai a közösségi oldalakon, a filmsorozatok új formái, játékok.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Mozgókép-készítési ismeretek, stúdióhasználat, vágási ismeretek.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b) a kommunikáció és a médiaismeret területén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kommunikáció formái, eszközei, kódjai, modelljei; a tömegkommunikáció elméletei; hálózati kommunikáció. A kommunikációs jelenségek szakszerű értelmezése, felismerése.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Az információ- és médiatudatosság kialakítása, a tudatos médiafogyasztás elsajátítása.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média társadalmi szerepe, működésmódja. a nyilvánosság története, a mediatizált nyilvánosság jellemzői.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források hitelességével és a hitelesség megállapításával kapcsolatos forráskritikai eljárások. A saját, illetve a közönség médiafogyasztási szokásainak tanulmányozása. A média-túlhasználat, online játékfüggőség, like-függőség megelőzése, felismerése.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társadalmi kommunikáció értelmezési kereteinek ismerete, a társadalmi kommunikáció színtereinek sajátos szerveződési logikája és szimbolikus mechanizmusai.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médiareprezentáció és a valóság közötti különbségek ismerete, a valóságfogalom online médiakörnyezetben való relativizálódásának értelmezése. A média funkciói, a médiában rejlő befolyásolási lehetőségek ismerete, a közlői szándék felismerésének képessége, a sztereotípiák azonosítása az ábrázolásban és a társadalmi kommunikációban.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média értékközvetítő, értékteremtő funkciójának felismerése, a média a közgondolkodásra, közvéleményre és közízlésre gyakorolt hatásának értelmezése. Tájékozottság a médiaműfajokban, a nem lineáris szövegformák befogadásának és elemzésének képessége, jártasság az intertextualitás sajátosságainak elemzésében. A médiahatással kapcsolatos elméletek ismerete, ezek korlátainak tudatosítása.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médiajog és a médiaetika alapvető fogalmainak ismerete (médiaerőszak, online zaklatás, gyűlöletbeszéd, személyiséglopás, a fiatalkorúak védelme, személyiségi jogok, a személyi szféra védelme). A kommunikáció és tartalommegosztás legalapvetőbb etikai, erkölcsi szabályainak ismerete, alkalmazása.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Mozgókép-készítési ismeretek, stúdióhasználat, vágási ismeretek.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A szabadon választható tárgyak kerete ad lehetőséget további szaktudományos ismereteket tartalmazó kurzusok felajánlására.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4.2.2.2. Szakmódszertani (diszciplináris és interdiszciplináris tantárgy-pedagógiai) ismeretek: 12 kredit A szakmódszertani ismeretek átadása során a szakképzett tanárt arra kell felkészíteni, hogy az alapfokú nevelés-oktatás 5–8. és a középfokú nevelés-oktatás 9–12. évfolyamain egyaránt képes legyen magas színvonalon ellátni a nevelés-oktatás feladatait.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mozgóképkultúra és médiaismeret-tanár szakképzettség tekintetében a sajátos szakmódszertani (tantárgy-pedagógiai) ismeretkörök: 8 kredit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mozgóképkultúra és médiaismeret oktatásának célja, tartalma, módszerei, színterei, eszközei, munkaformái az oktatásban.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mozgókép- és médiaismeret szakterületén alkalmazható tankönyvek, taneszközök, oktatást segítő eszközök ismerete. A tanulók egyéni sajátosságainak, előzetes felkészültségének, összetételének megfelelő ismeretforrások kiválasztása, saját segédanyagok készítése.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Mikrotanítási tervezetek és foglalkozási tervek írásának gyakorlása. A tananyagtervezés, valamint a tanulási folyamat szervezésének, irányításának módozatai, a pedagógiai értékelés módszerei és eszközei, a tanulócsoportok közösséggé alakításának lehetőségei.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Az iskola és a tanulók sajátosságaihoz, elvárásaihoz igazodó oktatási projektek tervezése és kivitelezése. A tantárgyi sajátosságok lehetőségeit kihasználó kreatív módszerek és eszközök ismerete, alkalmazása, amelyek segítségével fejleszthető a tanulók ítélőképessége, ízlése, érzelmi intelligenciája, együttműködése, önkifejezése, továbbá fejleszthető az iskolai nyilvánosság.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Mozgóképek és más médiatartalmak tervezése, előállítása, a tervezés, szervezés, kivitelezés és az utómunka folyamatainak, módszereinek, eszközeinek, színtereinek ismerete offline és online formában, integrált tantárgyi tartalmakkal.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mozgókép és a média tanulmányozásának stratégiái és módszerei, a tantárgy tanulói személyiségfejlődésre gyakorolt hatásai.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magyar és egyetemes filmörökségben rejlő megismerési lehetőségek felhasználása az oktatásban.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médiaeszközök tudatos használatát szolgáló módszerek ismerete, a tudatosság alakítását szolgáló módszerek elsajátítása és alkalmazása.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médiában rejlő pedagógiai lehetőségek felismerése, megfelelő felkészültség megszerzése a tömegkommunikáció sajátosságainak megismeréséhez.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Az összefüggő, egyéni iskolai gyakorlatot támogató gyakorlat: 2 kredit.</w:t>
      </w:r>
    </w:p>
    <w:p w:rsidR="00EC52F4" w:rsidRDefault="00EC52F4" w:rsidP="00EC52F4">
      <w:pPr>
        <w:pStyle w:val="Nincstrkz"/>
      </w:pPr>
    </w:p>
    <w:p w:rsidR="00EC52F4" w:rsidRDefault="00EC52F4" w:rsidP="00EC52F4">
      <w:pPr>
        <w:pStyle w:val="Nincstrkz"/>
      </w:pPr>
      <w:r>
        <w:t>– A kollaborációs térrel, oktatástechnikai innovációval, mesterséges intelligenciával kapcsolatos gyakorlat: 2 kredit.</w:t>
      </w:r>
    </w:p>
    <w:p w:rsidR="00EC52F4" w:rsidRDefault="00EC52F4" w:rsidP="00EC52F4">
      <w:pPr>
        <w:pStyle w:val="Nincstrkz"/>
      </w:pPr>
    </w:p>
    <w:p w:rsidR="00EC52F4" w:rsidRPr="00EC52F4" w:rsidRDefault="00EC52F4" w:rsidP="00EC52F4">
      <w:pPr>
        <w:pStyle w:val="Nincstrkz"/>
      </w:pPr>
      <w:r>
        <w:t>A digitális kollaborációs tér, illetve az oktatástechnikai újdonságok használata a mozgókép és média oktatásában, a mesterséges intelligencia kommunikációs vonatkozásai, a mesterséges intelligencia szerepe a nyilvánosságban.</w:t>
      </w:r>
    </w:p>
    <w:p w:rsidR="00EC52F4" w:rsidRDefault="00EC52F4" w:rsidP="009235D8">
      <w:pPr>
        <w:pStyle w:val="Nincstrkz"/>
        <w:rPr>
          <w:b/>
        </w:rPr>
      </w:pPr>
    </w:p>
    <w:p w:rsidR="00404B06" w:rsidRDefault="00404B06" w:rsidP="009235D8">
      <w:pPr>
        <w:pStyle w:val="Nincstrkz"/>
        <w:rPr>
          <w:b/>
        </w:rPr>
      </w:pPr>
    </w:p>
    <w:p w:rsidR="00EC52F4" w:rsidRDefault="00EC52F4" w:rsidP="009235D8">
      <w:pPr>
        <w:pStyle w:val="Nincstrkz"/>
        <w:rPr>
          <w:b/>
        </w:rPr>
      </w:pPr>
    </w:p>
    <w:p w:rsidR="009235D8" w:rsidRPr="009235D8" w:rsidRDefault="009235D8" w:rsidP="009235D8">
      <w:pPr>
        <w:pStyle w:val="Nincstrkz"/>
        <w:rPr>
          <w:b/>
        </w:rPr>
      </w:pPr>
      <w:r w:rsidRPr="009235D8">
        <w:rPr>
          <w:b/>
        </w:rPr>
        <w:t>4. Vizuáliskultúra-tanár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1. Az 1. melléklet 2. pontjában foglaltakra tekintettel oklevélben szereplő tanári szakképzettség: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magyar nyelvű megjelölése: okleveles vizuáliskultúra-tanár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szakképzettség angol nyelvű megjelölése: Teacher of Visual Arts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2. A képzési idő: 10 félév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3. A képzés célja az alapfokú nevelés-oktatás ötödik évfolyamán kezdődő és a nyolcadik évfolyam végéig tartó felső tagozatán, a középfokú nevelés-oktatás szakaszában, az iskolai nevelés-oktatás szakképesítés megszerzésére felkészítő szakaszában szakgimnáziumban, szakmára vagy szakképesítés megszerzésére felkészítő szakaszában a szakiskolában a vizuális kultúra tantárgy tanítására, az iskola pedagógiai feladatainak ellátására, a pedagógiai kutatási, tervezési és fejlesztési feladatok végzésére képes tanárok képzése, továbbá a tanulmányok doktori képzésben való folytatására történő felkészítése.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 Az elsajátítandó szakmai kompetenciák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4.1. A Korm. rendelet 3. § (1) bekezdés b) és c) pontja tekintetében a tanári tudás, képességek, attitűd (viszonyulás): a 2. mellékletben meghatározott ismeret, képesség, attitűd.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 A Korm. rendelet 3. § (1) bekezdés a) pontja tekintetében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4.2.1. A vizuáliskultúra-tanár szakterületi tudása, képességei, attitűdje (viszonyulása)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tanuló személyiségének fejlesztése, az egyéni bánásmód érvényesítésének figyelembevétele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személyiségfejlesztés alapvető elméleteit, stratégiáit. Pszichológiai, pedagógiai, szociológiai ismeretekkel rendelkezik a személyiség összetevőiről, fejlődéséről, a vizuális művészet személyiségfejlesztő hatásairól.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vizuális alkotó és befogadó képességek fejlődését, ami alapján az “alkotva befogadás” tantárgypedagógiai elvét érvényesíti a tanulók személyre szabott, differenciáló szemléletű fejlesztésében.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látvány érzelmeket keltő, az érzelmi intelligencia fejlesztésében betöltött szerepét.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kreativitás jelentőségét és fejlesztési lehetőségeit a vizuális alkotó tevékenységekben.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gyermek- és az élményközpontú nevelés és oktatás lehetőségeit; tudja értelmezni a vizuális művészetek és a vizuális műveltség segítségével fejleszthető kompetenciákat, és ismeri fejlesztésük módszereit.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környezettudatosság és a kulturálódásra igényes életforma kialakításának feltételeit és az iskolában kialakítandó lehetőségeit.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tantárgy tanítása-tanulása során fejlesztendő speciális kompetenciákat.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pedagógiai folyamatok hatását a tanulók személyiségfejlődésére, és a tanulók értékelésébe, tanulói alkotásaik, munkáik elemzésében ezeket az ismereteit gyakorlatban felhasználja.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Tisztában van tantárgya által fejlesztett készségek (finom motorikus mozgások, térlátás, színlátás, egy feladatra többféle problémamegoldás) a tanulók személyiségfejlődésében betöltött szerepével, lehetőségeivel, melyek számos más szakmai területen is kiemelt jelentőséggel bírnak.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mindennapok részeként a látvány, az alkotás-befogadás érzelmeket keltő, az érzelmi intelligencia, valamint a szociális kompetenciák fejlesztésében betöltött szerepét.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vizuális művészetet mint az emberi megismerés és kifejezés egyik módját.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tanulók egyéni adottságait, tulajdonságait és szükségleteit figyelembe véve az egyéni tevékenység differenciálására és a játékos, élményeket nyújtó, az alkotást és aktív tanulást támogató konstruktív fejlesztésre.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Tanári gyakorlatában képes a vizuális művészetek területein fejlesztő pedagógiai helyzeteket teremteni.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vizualitásnak az önismeretben, identitás kialakításában, az önkifejezésben betöltött szerepének megértésére.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változatos képalkotási technikákkal a tanulókat megismertetni (szabadkézi rajz, festés, mintázás, szerkesztés, számítógépes képalkotás).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különböző adottságokkal, képességekkel, illetve előzetes tudással rendelkező tanulók tanulásának, fejlesztésének megfelelő módszerek kiválasztására, tervezésére és alkalmazására, a pályaorientáció segítésére.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tehetséges, vagy éppen a nehézségekkel küzdő vagy a sajátos nevelési igényű, a hátrányos, halmozottan hátrányos helyzetű, tanulási, magatartási nehézséggel küzdő, valamint a tantárgyában egyéni bánásmódot igénylő tanulókat felismerni, hatékonyan fejleszteni és a többi tanulóval együtt differenciáltan nevelni, oktatni, számukra differenciált bánásmódot nyújtani.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szaktárgyában rejlő értékorientált személyiségfejlesztési lehetőségeket kihasználni, a tanulók önálló ismeretszerzését segíteni a végzettségének megfelelő korosztály és a felnőttoktatás keretében is.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Fontosnak tartja a tanulók tudásának, képességeinek és kreativitásának folyamatos fejlesztését.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Látja a vizuális kultúra művészeten kívül, a hétköznapokban betöltött szerepét.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Segíti a tanulók megismerési és alkotási vágyának kiteljesedését, a kreativitásukat és az esztétikai ízlésük fejlesztését mind a képzőművészeti tevékenységekben, mind a hétköznapok vizuális kultúrája területén.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Segíti a kortárs vizuális kultúra iránti nyitottságot az “alkotva befogadás” elve alapján tervezett feladatokban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Nyitott a személyiségfejlesztés változatos módszereinek elsajátítására. A vizuális kultúra sajátos lehetőségeivel fejleszti a tanulók személyiségét, , érzékeny a tanulók egyéni problémáira, törekszik az egészséges személyiségfejlődés feltételeit biztosítani minden tanuló számára.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Törekszik arra, hogy a tanulók a vizuális művészeti tevékenységeket élményként éljék meg.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tanulói csoportok, közösségek alakulásának segítése, fejlesztése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Megalapozott tudással rendelkezik a társadalmi és csoportközi folyamatokról, a demokrácia működéséről.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nemzeti az európai és az egyetemes emberi kultúra alapjait.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csoport, a csoportfejlődés és a közösségek pszichológiai, szociológiai és kulturális sajátosságait, felismeri az esélyteremtési lehetőségeket.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csoportok és a tanulók társas helyzetére vonatkozó fontosabb feltáró, különösen a vizuális kultúra sajátos tevékenységrendszerében adott módszereket. Segíti a közösség kialakítását, fejlesztését, ismeri az azt elősegítő pedagógiai módszereket.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csoportok, közösségek számára olyan pedagógiai helyzeteket teremteni, amelyek biztosítják azoknak közösséggé fejlődését és egészséges működését.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konfliktusok felismerésére és adott esetben hatékony kezelésére.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Aktívan közreműködik a csoporttagok közösség iránti elkötelezettségének, felelős, aktív szerepvállalásának kialakításában.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értelmezni és felhasználni azokat a társadalmi-kulturális jelenségeket, amelyek befolyásolják a tanulók esélyeit, iskolai, illetve iskolán kívüli életét.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az iskolai és osztálytermi toleráns, esélyteremtő légkör megteremtésére.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fenntartható fejlődéssel, a médiatudatossággal, a digitális technológiák használatával összefüggésben felmerülő legfontosabb aktualitások, veszélyhelyzetek megértésében segíteni a tanulókat.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Felelősségteljesen végzi tanári munkáját, igyekszik az egyéni bánásmódot igénylő tanulók esetében az inklúzió szemléletét érvényesíteni.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Elkötelezett a demokratikus gondolkodásra nevelésben, valamint fontosnak tartja a fenntarthatóság és környezettudatosság, illetve a médiatudatosság kialakítását a tanulókban. Törekszik példát nyújtani és úgy nevelni, hogy tanítványai mások véleményét, értékeit tiszteljék.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Fontosnak tartja az etnikumok és nemzetiségek iránti tolerancia kialakítását.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Törekszik a tanulók fiatalos nézetrendszeréről minél több ismeretet szerezni.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szakmódszertani és a szaktárgyi tudás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vizuális kultúra tantárgy szakmai alapjait, birtokában van a vizuális kultúra tantárgy Nemzeti alaptanterv által megjelölt részterületeinek: a képzőművészet, a vizuális kommunikáció és a tárgy- és környezetkultúra fontosabb ismereteinek, illetve gyakorlott az egyes részterületekre jellemző tevékenységekben.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Érti és ismeri az emberi környezet működését, képes értékelni az emberi környezet fontosságát a fenntarthatóság, a felelősségvállalás és az esztétikum szempontjából.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magyar, az európai és az egyetem művészettörténet alapjait.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Nemzeti alaptantervhez kapcsolódó kerettantervekben megjelenő magyar néprajzi tartalmakat: a magyar népművészet, a népi tárgykultúra, építészet, környezetkultúra tájegységekre jellemző megvalósulásait, és ezeknek a magyar művészettörténet egy-egy korszakára gyakorolt hatását.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vizuális kultúra ismeretelméleti alapjait, valamint kapcsolatát más tudományokkal, tantárgyakkal, tanulási területekkel.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közlő, kifejező szándékú vizuális alkotások társadalmi, történelmi, szociális beágyazottságát.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vizuális kultúra gyakorlata által fejlesztett képességek más szakterületen való hasznosíthatóságát, és érti a Nemzeti alaptantervben megfogalmazott kulcskompetenciák szaktárgyban rejlő fejlesztési lehetőségeit.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vizuális képességek rendszerét, fejlődését, a fejlesztés lehetőségeit, módjait.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és a gyakorlatba ültetve alkalmazza a konkrét és fogalmi gondolkodás és a cselekvés kapcsolatát, a vizuális megismerés és befogadás, az alkotás folyamatát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szaktárgy tanterveit, a bennük megfogalmazott tanulási eredményeket, fejlesztési feladatokat és ismereteket, a tantárgy vizsgakövetelményeit, valamint a tantárgy tanulásának sajátosságait, megismerési módszereit, tananyagstruktúráját.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vizuális kultúra tanítása-tanulása során felhasználható információforrásokat, az azokról való tájékozódás lehetőségeit, a tanári segédkönyveket, digitális és nyomtatott tananyagokat, anyagokat és tanulási eszközöket, fontosabb módszereket, tanítási és tanulási stratégiákat.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szaktudományi, továbbá az általános pedagógiai-pszichológiai képzésben tanult módszerek, eljárások adekvát alkalmazására, a különböző tudásterületek közötti összefüggések felismerésére.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szaktárgyának megfelelő tudományterületeken a fogalmak, elméletek és tények közötti összefüggések megteremtésére, közvetítésére.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szaktudományi, szakmódszertani, szaktárgyi, tanuláselméleti és tantervi tudásának hatékony integrálására.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az alkotó információhasználatra, akárcsak a hétköznapi vizuális kulturális jelenségek értelmezésére.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Fontosnak tartja a tanulók tudásának és képességeinek folyamatos fejlesztését.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vizuális kultúra és a képesség- és a kreativitásfejlesztés egészének nézőpontjából ítéli meg szaktárgya oktatásban betöltött szerepét, melyben kiemelet szerep jut a vizuális művészeteknek.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Igyekszik aktívan együttműködni szaktárgya, valamint más tantárgyak tanáraival.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Segíti a tanulók megismerési és alkotási vágyának kiteljesedését, és folyamatos fenntartását.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pedagógiai folyamat tervezése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pedagógiai tevékenységet meghatározó dokumentumokat, a Nemzeti alaptantervet és a kerettantervet, a tantárgy tantervi és vizsgakövetelményeit.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tananyag-kiválasztás és -rendszerezés szaktudományi, pedagógiai-pszichológiai, továbbá szakmódszertani szempontjait.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és érti a nevelés-oktatás és az értékközvetítés jelentőségét és összefüggéseit.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tanulási-tanítási stratégia meghatározására, a tananyag feldolgozásához a pedagógiai céloknak és a tanulók életkori sajátosságainak megfelelő oktatási folyamat meghatározására, hatékony módszerek, szervezési formák, eszközök kiválasztására.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tanítandó tananyag súlypontjait, felépítését, közvetítésének logikáját a tantervi előírásokkal és a pedagógiai célokkal összhangban az adott tanulócsoporthoz igazítani.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vizuális kultúra tanulása-tanítása során felhasználható segédanyagokat, tankönyveket, taneszközöket használni, a hétköznapok vizualitását értelmezni és elemezni.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vizuális képalkotás hagyományos és újabb anyagait és eszközeit megfelelő módon használni és a nem hagyományos anyagokat is felhasználni műalkotás készítésének motiválására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tervezés során együttműködik a munkatársakkal és a tanulókkal, kész figyelembe venni az adott tanulócsoport sajátosságait (motiváltság, előzetes tudás, képességek, szociális felkészültség).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Nyitottság a vizuális kultúra új jelenségei, tendenciái iránt, fogékonysága szokatlan anyagok alkotás céljára való felhasználására.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tanulás segítése, szervezése és irányítása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Alapvető ismeretekkel rendelkezik a különböző motiváció-elméletekről, a tanulási motiváció felismerésének és fejlesztésének módszereiről.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Rendelkezik a tanulási környezet fizikai, emocionális, társas, tanulási sajátosságainak, feltételeinek megteremtéséhez szükséges ismeretekkel.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Tájékozott a differenciális pedagógia, az adaptív tanulásszervezés, az aktív tanulás, projektben szervezett tanulás módszertanában, a nevelési-oktatási stratégiák, módszerek kiválasztásának és alkalmazásának kérdéseiben.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nyugodt, biztonságos és az eredményes tanulást segítő tanulási környezet megszervezésére.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az érdeklődés, a figyelem folyamatos fenntartására, a megértés élményének biztosítására, a tanulási nehézségek felismerésére.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hagyományos és az információ- és kommunikáció-technológiára épülő eszközök, digitális tananyagok hatékony, szakszerű alkalmazására.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Fontosnak tartja a tanulás és tanítás folyamatainak tudatosítását, a tanulás támogatásához szükséges tudás és képesség megszerzését, a tanulási képességek fejlesztését, továbbá fontosnak tartja az egész életen át tartó tanulást.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Fontosnak tartja a tanulókkal való együttműködés, társas-megértés megvalósítását a tanulási folyamat hatékonyságának érdekében.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Törekszik az életkori, egyéni és csoport-sajátosságoknak megfelelő, aktivitást, interaktivitást, differenciálást elősegítő tanulási-tanítási stratégiák, módszerek alkalmazására.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pedagógiai folyamatok és a tanulók értékelése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Tisztában van a vizuális kultúra alapvető értékelési és mérésmetodikai szabályaival.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szaktantárgy tanítása-tanulása során elsajátított ismeretek és fejlesztendő kompetenciák mérésére, értékelésére alkalmas sajátos módszereket, eszközöket.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elősegíteni a tanulók reális önértékelését és alkalmazni a tanulók önbecsülését segítő ellenőrzési módszereket.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Az értékelés során képes figyelembe venni a differenciálás, individualizálás és a fejlődés szempontjait, képes a segítő értékelés alkalmazására, illetve képes az adott szaktárgyi tartalomhoz leginkább illeszkedő értékelés mód alkalmazására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Elkötelezett a tanulást támogató, fejlesztő és a tanulói alkotói munkát serkentő értékelés mellett.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Törekszik az általános és kiemelten a vizuális nevelés, a vizuális művészeti nevelés, oktatás és képzés hazai és nemzetközi értékelési trendjeinek alapos megismerésére, értelmezésére.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Reálisan ítéli meg a pedagógus szerepét az értékelés, a minősítés tekintetében, a fejlesztő értékelés folyamatában.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Elkötelezett a tanulást segítő értékelés mellett.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kommunikáció, a szakmai együttműködés és a pályaidentitás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az osztálytermi kommunikáció sajátosságait.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Tájékozott a szülőkkel és a pedagógiai munkáját segítő különféle szakemberekkel, szakmai intézményekkel való együttműködés módjaival kapcsolatban.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Érti és alkalmazza a látás, az ábrázolás és a vizuális kifejezés szerepét a kommunikációban.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Ismeretekkel rendelkezik a reflektív gondolkodás szerepéről a szakmai fejlődésben, a továbbképzés lehetőségeiről.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Tájékozott a vizuális művészetek és kultúra területéhez és tanári hivatásához kötődő forrásokkal, folyóiratokkal, kiadványokkal, kiállításokkal, eseményekkel és szervezetekkel kapcsolatban.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Pedagógiai munkájában felmerülő problémákhoz képes adekvát szakirodalmat keresni, felhasználni.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Jól tájékozódik a pedagógiai és vizuális művészeti szakirodalomban, képes értelmezni e területek kutatási, fejlesztési eredményeit.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saját szakmai és pedagógiai teljesítményét és diákjainak teljesítményét mások felé is kommunikálni.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művészetpedagógiai kommunikációjában egyaránt együttműködő és nyitott a szakmai párbeszédre, akár a vitákra is.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Kommunikációja asszertív és segítő, reflektív.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Törekszik a magas minőségű verbális és vizuális kommunikációra.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Nyitott a környezet visszajelzéseinek felhasználására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Kész részt vállalni a szaktárggyal kapcsolatos fejlesztési, innovációs tevékenységben.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Reflektív módon törekszik szakmai felkészültségének folyamatos fejlesztésére.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Kész a folyamatos szakmai, szakmódszertani és neveléstudományi megújulásra.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Az autonómia és a felelősségvállalás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Együttműködés és felelősségvállalás jellemzi szakmájával, szakterületével, illetve azok képviselőivel kapcsolatban.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Tisztában van a tanári kettős szerepelvárással, pedagógiai tevékenységének társadalmi beágyazottságával és az ebben játszott személyes felelősségével.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az emberi környezet, a közlő, kifejező szándékú vizuális alkotások társadalmi, történelmi, szociális beágyazottságát.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Érti a művészet és társadalom kapcsolatát, a művészet társadalmi meghatározottságát, szerepét a társadalomban.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szaktárgyi ismereteinek és művészeti tevékenységének párhuzamos és folyamatos fejlesztésére.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Érzékenyen reagál szakterületének problémafelvetéseire és megoldásaira.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az autonóm döntésekre. Felelősséggel viseltetik a tanítványai és a környezete iránt.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Szakmai és pedagógiai hozzáállásában a nyitottság, a megújulásra való szándék, a kíváncsiság és reflektív viszony jellemzi.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Az tanári oktatói-nevelői munkához való hozzáállását az önállóság, a kezdeményezőkészség és a művészi aktivitás jellemzi, és a diákjait is erre neveli.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környezettudatosság jellemzi, melyet a művészeti eszközökkel is megpróbál megvalósítani.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4.2.2. A szakképzettséghez vezető szakterületek és sajátos szakmódszertani (diszciplináris és interdiszciplináris) tantárgy-pedagógiai ismeretek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4.2.2.1. Szakterületi (szaktudományos) ismeretek: 99 kredit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szakterületi ismeretek együttes tartalmának le kell fednie a Nemzeti alaptanterv alapján a kerettanterv szerint közvetítendő műveltség fő területeit és tartalmait, a tantárgynál a nevelési-oktatási szakaszokhoz, valamint az érettségi vizsgakövetelményhez megadott témakörök ismereteit.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szakmai alapozó és szakterületi szakmai ismeretekből legalább 90 kreditet kell teljesíteni. A szakterületi ismeretek 99 kreditjének fennmaradó részét a felsorolt ismeretkörökből vagy az érettségi követelményekhez kapcsolódó szaktudományos ismeretekből kell teljesíteni.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Szakmai alapozó ismeretek: 18–22 kredit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Szakmai törzsanyag szakterületi ismeretei: 52–62 kredit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Kötelezően választható ismeretek: legfeljebb 15 kredit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Az egyetemes (európai, kitekintéssel az Európán kívüli kultúrákra) és magyar művészet története és a műértelmezés módszerei.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művészet és társadalom kapcsolata, a művészet társadalmi meghatározottsága, szerepe a társadalomban. A szociológia, a néprajz és a kulturális antropológia vizsgálati módszereinek megismerése.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művészi tehetség, az alkotóképesség, a műalkotások befogadásának elmélete, a műélmény.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Kortárs művészet tendenciái, problémafelvetései.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Magyar néprajzi tartalmak a kapcsolódó kerettantervekben. Életmód, tárgykultúra, díszítőművészet a magyar tájegységeken. A népi kultúra egysége, tantárgyi kapcsolatok lehetőségei más tantárgyak kerettantervi előírásaival.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vizuális kommunikáció elmélete és megjelenése a mindennapi gyakorlatban.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szín tudományos megközelítése, színelméletek. A szín a művészetben, a környezettervezésben, a kommunikációban és a mindennapi életben.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Az emberi test felépítésének megismerése és ábrázolása (művészeti anatómia), emberábrázolás.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tér, a tömeg, a felület megismerése és vizuális megjelenítése szabadkézi rajzzal, egy tónussal, vonallal, színnel (tanulmányrajz, festés), makettezés, építés-tervezés több léptékben, az épített környezet ismerete.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Ábrázolási technikák megismerése: szabadkézi rajz, festés, mintázás és egyéb plasztikai, formai megjelenések, szerkesztés, fotográfia, fotómanipuláció, digitális képalkotás mozgókép, közösségi médiatartalmak szerkesztése, performatív jellegű megnyilvánulások.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Festészeti tradíciók és technikák ismerete, festőeszközök használata, színes képalkotás, kompozíció, dinamika, fény-árnyék, ritmus. A különböző klasszikus műfajok megjelenítése, valamint absztrakt, nonfiguratív kompozíció látvány után és szabad alkotással. Belső tartalmak kifejezése, kortárs tendenciák ismerete.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Az autonóm és alkalmazott grafikai műfajok és eszközök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Plasztikai technikák és kifejezőeszközök használata, tömegformálás, kompozíció, ritmus, a klasszikus és a nem konvencionális anyagok alkalmazása.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Kiadvány grafikai tervének elkészítése kézzel vagy számítógéppel, és a grafikai tervezés módszerének megismerése.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Tárgytervezés és a tervezési technikák, anyagismerettel összefüggésben.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szabadon választható tárgyak kerete ad lehetőséget további szaktudományos ismereteket tartalmazó kurzusok felajánlására.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4.2.2.2. Szakmódszertani (diszciplináris és interdiszciplináris tantárgy-pedagógiai) ismeretek: 12 kredit A szakmódszertani ismeretek átadása során a szakképzett tanárt arra kell felkészíteni, hogy az alapfokú nevelés-oktatás 5–8. és a középfokú nevelés-oktatás 9–12. évfolyamain egyaránt képes legyen magas színvonalon ellátni a nevelés-oktatás feladatait.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vizuáliskultúra-tanár szakképzettség tekintetében a sajátos szakmódszertani (tantárgy-pedagógiai) ismeretkörök: 8 kredit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vizuális alkotás-befogadás, a vizuális kommunikáció és a tárgy-és környezetkultúra tanításának módszertana, elméleti tudnivalói, valamint gyakorlati ismeretei. Nemzetközi tendenciák és a magyarországi gyakorlat.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fejlesztési céloknak (megismerő, alkotó, elemző, ítélőképesség, ízlés, érzelmi intelligencia, kooperativitás) megfelelő módszerek ismerete.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Sikeres alternatív szakpedagógiai utak és módszerek. A performatív vizuális nevelés módszereinek megismerése. Dizájn alapú pedagógia és a STEAM (tudomány-technika-művészetek integrációja) tanterv-szervezési modell ismerete. Komplex alapprogram.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Tanítási-tanulási módszerek és stratégiák: projekt, felfedezéses, differenciálás.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Tanítási munkaformák: egyéni munka, páros, csoportos, frontális és online munkaformák.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tanítás-tanulás tervezése: jogszabályok, kerettantervek, pedagógiai program, helyi tanterv, tanmenet, óravázlat, feladat.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Szemléltetés.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Mérés-értékelés iránya: a tudás, a diák, a diákcsoport, a tanár, az iskola. A tanulás értékelési formái: formatív, diagnosztikus, összegző. Szóbeli, írásos, megbeszélés, kiállítás. Mérés.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Taneszközök, számítógép, vetítők, ppt, online platformok.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Iskolai egyéni és csoportos gyakorlatok (hospitálás, tervezés, tanítás, mentorálás).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Az összefüggő, egyéni iskolai gyakorlatot támogató gyakorlat: 2 kredit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Kollaborációs tér, oktatástechnikai innováció, mesterséges intelligencia: 2 kredit.</w:t>
      </w:r>
    </w:p>
    <w:p w:rsidR="00EC52F4" w:rsidRDefault="00EC52F4" w:rsidP="009235D8">
      <w:pPr>
        <w:pStyle w:val="Nincstrkz"/>
      </w:pPr>
    </w:p>
    <w:p w:rsidR="00EC52F4" w:rsidRDefault="00EC52F4" w:rsidP="009235D8">
      <w:pPr>
        <w:pStyle w:val="Nincstrkz"/>
      </w:pPr>
      <w:bookmarkStart w:id="0" w:name="_GoBack"/>
      <w:bookmarkEnd w:id="0"/>
    </w:p>
    <w:p w:rsidR="00EC52F4" w:rsidRDefault="00EC52F4" w:rsidP="009235D8">
      <w:pPr>
        <w:pStyle w:val="Nincstrkz"/>
      </w:pPr>
    </w:p>
    <w:p w:rsidR="009235D8" w:rsidRPr="00EC52F4" w:rsidRDefault="009235D8" w:rsidP="009235D8">
      <w:pPr>
        <w:pStyle w:val="Nincstrkz"/>
        <w:rPr>
          <w:b/>
        </w:rPr>
      </w:pPr>
      <w:r w:rsidRPr="00EC52F4">
        <w:rPr>
          <w:b/>
        </w:rPr>
        <w:t>5. Művészettörténettörténet-tanár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1. Az 1. melléklet 2. pontjában foglaltakra tekintettel oklevélben szereplő tanári szakképzettség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magyar nyelvű megjelölése: okleveles művészettörténet-tanár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angol nyelvű megjelölése: Teacher of Art History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2. A képzési idő: 2 félév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3. A képzés célja: a mesterképzés keretében szerezett szakképzettségre, illetőleg ismeretekre alapozva, az alapfokú nevelés-oktatás ötödik évfolyamon kezdődő és a nyolcadik évfolyam végéig tartó felső tagozatán, a középfokú nevelés-oktatásban, az iskolai nevelés-oktatás szakképesítés megszerzésére felkészítő szakaszában szakgimnáziumban, szakmára vagy szakképesítés megszerzésére felkészítő szakaszában a szakiskolában a magyar és egyetemes művészet értékeinek és sajátosságainak közvetítésére, a Nemzeti alaptanterven alapuló kerettantervek szerinti művészettörténet, továbbá vizuáliskultúra tantárgy, a művészeti szakmák programtantervének művészettörténet tananyagegységének tanítására, az iskola pedagógiai feladatainak ellátására, a pedagógiai kutatási, tervezési és fejlesztési feladatok végzésére képes tanárok képzése, továbbá a tanulmányok doktori képzésben való folytatására történő felkészítése.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 Az elsajátítandó szakmai kompetenciák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4.1. A Korm. rendelet 3. § (1) bekezdés b) és c) pontja tekintetében a tanári tudás, képességek, attitűd (viszonyulás) a 2. mellékletben meghatározott ismeret, képesség, attitűd.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 A Korm. rendelet 3. § (1) bekezdés a) pontja tekintetében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4.2.1. A művészettörténet-tanár szakterületi tudása, képességei, attitűdje (viszonyulása)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tanuló személyiségének fejlesztése, az egyéni bánásmód érvényesítésének figyelembevétele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festészet, a szobrászat, az építő- és az iparművészet, valamint a modern média területén megszerzett ismeretei birtokában tájékozott és ismeri az egyetemes és magyar művészettörténet főbb korszakait, tendenciáit, képes azok szintézisszerű áttekintésére.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magyar és az egyetemes művészet közötti összefüggéseket, a mindenkori kulturális kontextust.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és jellemezni tudja az egyes korszakok fontosabb emlékeit, épületeit, képzőművészeti alkotásait. Látja, valamint tanítványaival láttatni tudja, a társadalmi korok, a művészeti alkotások, emlékek közötti kapcsolatok viszony- és eszközrendszerét.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és jellemezni tudja egy-egy korszak meghatározó művészeinek életét, munkásságát.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hagyományos, illetve az új képzőművészeti technikákat, a digitális képalkotás korszerű módszereit és az ezekkel összefüggő szakkifejezéseket.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vizuális kultúra emlékeinek értő, sokoldalú, interdiszciplináris elemzésével elősegíti az esztétikai és a nemzeti nevelést, illetve nyitottá tesz a magyar, az európai és az egyetemes kultúra befogadására.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Méltatja a nemzeti kincsek jelentőségét az európai örökségen belül.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Szakszerűen átadja szakismereteit, hozzájárulva az általános műveltség elmélyítéséhez.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szűkebb és tágabb környezet művészeti emlékeinek megismertetésével ösztönözi tanulóit a meglévő értékek óvására, ápolásra.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felismeri tanítványai tehetségét és gondozza őket, részt vesz tanulmányi versenyekre való felkészítésükben.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Támogatást nyújt a hátrányos helyzetű tanulók műveltségének elmélyítésében.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Jellemzi a tanulók differenciált gondolkodásának, önálló véleményalkotásának ösztönzése, a nemzeti, európai, etnikai, vallási és lokális azonosságtudatuk tiszteletben tartásának, ezek megőrzésének támogatása.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tanulói csoportok, közösségek alakulásának segítése, fejlesztése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 magyar és az egyetemes művészettörténet alapjait.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 csoport, a csoportfejlődés és a közösségek pszichológiai, szociológiai és kulturális sajátosságait és az esélyteremtési lehetőségeket.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 csoportok és a tanulók társas helyzetére vonatkozó fontosabb feltáró módszereket.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tanórai és tanórán kívüli csoportos tevékenységek megszervezésére, a tanulói közösségekben rejlő lehetőségek kihasználására, az egyének közötti különbségek megértésére, illetve az együttműködési képesség fejlesztésére.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az interkulturális szemlélet alkalmazására a tanulási tanítási folyamatban.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tanulókat helyi, nemzeti és egyetemes emberi értékek elfogadására nevelni.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Aktívan közreműködik a csoporttagok közösség iránti elkötelezettségének és felelős, aktív szerepvállalásának kialakításában.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konfliktusok megelőzésére és hatékony kezelésére.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Törekszik a különböző kultúrák megismerésére, és fontosnak tartja az irántuk való tolerancia kialakítását.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Tudatosan törekszik a nemzeti és egyetemes kultúra alapját képező értékek megismertetésére.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Törekszik úgy nevelni, hogy tanítványai mások véleményét, értékeit tiszteljék.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Célul tűzi ki az ismereteken alapuló, mérlegelő gondolkodás képességének kialakítását a tanulókban.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szaktudományi, szakmódszertani és szaktárgyi tudás terén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Alkalmas elméletileg megalapozott készségekkel, képességekkel, ismeretekkel a képességfejlesztő oktató-nevelő munkára, a művészettörténet tantárgy tanítására.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Felkészült a művészettörténet tananyag fejlesztésére, támogatja más szakos tananyagfejlesztések művészettörténet vonatkozásait.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az egyetemes és a magyar neveléstörténetet, a magyar köznevelés stratégiáját, feladatait, a köznevelés szabályozásának dokumentumait.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művészettörténet tantárgy átfogó pszichológiai, pedagógiai megalapozottságú domináns képességfejlesztő rendszerét, módszereit, a tantárgy által fejleszthető személyiségvonásokat, a differenciált személyiségformálás lehetőségeit.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mesterképzésben elsajátított szaktanulmányok tantárgy-pedagógiai transzpozícióira, szintézisére, pedagógiai alkalmazására.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tantárgy más műveltségterületekre vonatkoztatott szélesebb, differenciáltabb értelmezésére és átadására.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 szaktudományi és szakmódszertani ismeretek, eljárások, eszközök önálló kiválasztására, kreatív alkalmazására.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az oktató-nevelő munkában a szaktudomány és a tanítás tartalmi új elemeinek, lehetőségeinek alkalmazására.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meglévő készségei továbbfejlesztésére, új kompetenciák elsajátítására, oktatási célú kutatásra a művészettörténet területén.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folyamatos, általános, pedagógiai-szaktárgyi megújulásra, szervezett és önálló továbbképzéssel.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Rendelkezik az általános, szaktárgyi és szakmódszertani művelődés, (ön)képzés folyamatos igényével, önértékeléssel, kollegialitással.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Diákközpontú szemlélettel rendelkezik,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Jó együttműködő, fejlett kommunikációs képességgel rendelkezik.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Részt vesz csoportmunkákban és más kooperációkban.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pedagógiai folyamat tervezése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 pedagógiai tevékenységet meghatározó dokumentumokat, az alap-, keret- és helyi tanterveket, átlátja ezeknek az oktatás tartalmi szabályozásában betöltött szerepét.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 művészettörténet oktatás hátterét, tantervi és vizsgakövetelményeit.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 tananyag kiválasztásának és rendszerezésének szaktudományi, pedagógiai-pszichológiai, továbbá szakmódszertani szempontjait.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és tudja alkalmazni a tanulás-tanítás folyamatban a motiválási technikákat, a tanulói kommunikációt támogató eszközöket, illetve a visszacsatolási mechanizmusokat.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és alkalmazza az aktív tanulást segítő korszerű pedagógiai módszereket.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pedagógiai munkájának megtervezésére a helyi tanterv, a tanmenet, az óraterv szintjén.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tanulási-tanítási stratégia és a pedagógiai céloknak és a tanulók életkori sajátosságainak megfelelő oktatási folyamat meghatározására, valamint a hatékony módszerek, szervezési formák, eszközök kiválasztására.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művészettörténet oktatása során felhasználható tananyagokat elemezni és a konkrét céloknak megfelelően használni.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Fontosnak tartja a tanórákra és egyéb oktatási tevékenységekre való alapos felkészülést, a tervezést és a pedagógiai értéket hordozó rugalmas megvalósítást.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A tervezés során együttműködik a munkatársakkal és a tanulókkal, kész figyelembe venni az adott tanulócsoport sajátosságait, szükségleteit.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tanulás segítése, szervezése és irányítása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 különböző nevelési-oktatási módszerek alkalmazásának lehetőségeit, valamint tájékozott a differenciális és az adaptív tanulásszervezés kérdéseiben.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Felkészült a kiemelkedő eredményeket elérő tanulók motiválására, segítésére, a tehetséggondozásra.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nemzeti és egyetemes kultúra iránti érdeklődés felkeltésére, az érdeklődés és figyelem folyamatos fenntartására, az önálló, önszabályozó tanulás kialakítására, támogatására, a tanulási nehézségek felismerésére és megoldására.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köznevelésben tanulók tanórai, tanórán kívüli és iskolán kívüli tevékenységének összehangolására. Felkészült a közéletből, a helyi társadalomból és a tanulók hétköznapjaiból vett példák, problémák beemelésére a tanítási-tanulási folyamatba, valamint azok reflektálására.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Törekszik az életkori, egyéni és csoportsajátosságoknak megfelelő aktivitást, interaktivitást, differenciálást elősegítő tanulási-tanítási stratégiák, módszerek alkalmazására.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Fontosnak tartja a tanulási folyamat hatékonyságának érdekében a tanulókkal és a kollégákkal való együttműködést.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pedagógiai folyamatok és a tanulók értékelése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 kompetenciamérés és -értékelés eljárásait, a nemzetközi mérések eredményeit, tanulságait, ajánlásait.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 különféle vizsgarendszerek hatályos követelményeit.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tanulók fejlődési folyamatának, tanulmányi teljesítményének és személyiségfejlődésének értékelésére, a különböző értékelési formák és eszközök használatára, az értékelés eredményeinek hatékony alkalmazására, továbbá az önértékelés fejlesztésére.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szaktárgyi célokat szolgáló fejlesztő értékelési módszerek és mérési eszközök kidolgozására, adaptív alkalmazására, akár vizsgáztatói feladatkörben is.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Törekszik az értékelés különféle formáinak folyamatszerű és egységben való alkalmazására. A nyelvi nevelés és ismeretbővítés folyamatában olyan értékelő eljárások alkalmazására, amelyek pozitívan hatnak a tanulók nyelvi és személyiségbeli fejlődésére, önértékelésére, valamint segítik az eltérő kultúrából érkezők beilleszkedését.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Támogatja a tanulók önértékelési képességeinek fejlődését és lehetőséget ad a tanulók számára a visszacsatolásra.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kommunikáció, a szakmai együttműködés és a pályaidentitás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Ismeri az tantermi kommunikáció sajátosságait.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Tájékozott a tanári munkáját segítő különféle szakemberekkel, szakmai intézményekkel való együttműködés lehetőségeivel, módjaival kapcsolatban.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Megfelelő ismeretekkel rendelkezik a reflektív gondolkodás szerepéről a szakmai fejlődésben és a szakmai továbbképzési lehetőségekről.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Alapos infokommunikációs ismerete van, amelyet folyamatosan képes fejleszteni.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szakmájára vonatkozó, munkáját segítő, konkrét kutatási témához kapcsolódó szakirodalom folyamatos áttekintésére, értelmezésére, önálló ismeretszerzésre, valamint a személyes tapasztalatok tudományos keretekbe integrálására.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szakmailag folyamatosan megújulni, saját szakmai fejlődését megtervezni, megvalósítani, arra reflektálni.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Folyamatosan törekszik saját pedagógiai kommunikációjának, a tantermi és az órákon kívüli iskolai kommunikáció sajátosságainak megismerésére.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magyarázó, kérdező, instruáló, visszacsatoló, értékelő, tevékenységszervező, kapcsolatteremtő és -tartó kommunikációs kultúrájának fejlesztésére.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a nevelés különféle színterein az iskolai, valamint az iskolán kívüli nevelés más szereplőivel (a kulturális intézményekkel, múzeumokkal) való együttműködő magatartásra.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Hivatástudattal, szakszerűen kezeli a konfliktushelyzeteket, a a problémák feltárását, illetve megoldásuk érdekében szakmai segítséget kér és elfogad.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Törekszik önismeretének, saját személyiségének fejlesztésére, nyitott az önreflexióra a környezet visszajelzései alapján.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Igénye van a szaktudományos és szakmódszertani kutatási eredmények folyamatos követésére, valamint az iskolai nevelési folyamatba történő adekvát beépítésére.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Igénye van saját szakterületén a folyamatos és önálló önképzésre, valamint a szakmai fejlődését támogató szakmai kooperációra.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Elkötelezett az igényes tanári munka, a folyamatos önmegfigyelés és önfejlesztés iránt.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Az autonómia és a felelősségvállalás területén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Jelentős mértékű önállósággal rendelkezik a szakmájához kapcsolódó kérdések megfogalmazásában, kidolgozásában, valamint a szakmai nézetek képviseletében.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Kezdeményező szerepet tud vállalni szakmai kooperáció kialakítására.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Egyenrangú partner a szakmai együttműködésben.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önismeretének, saját személyiségének fejlesztésére és ennek érdekében nyitott a környezet visszajelzéseinek felhasználására. Figyelemmel kíséri saját tevékenységének másokra gyakorolt hatását, reflektív módon törekszik tevékenységének módosítására, illetve szakmai felkészültségének folyamatos fejlesztésére.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Képes saját szakterületén a folyamatos és önálló önképzésre, valamint a szakmai fejlődését támogató szakmai kooperációra.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Törekszik a nemzeti és egyetemes kultúra gazdagságának interkulturális alapokon nyugvó, motiváló bemutatására.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− Együttműködés és felelősségvállalás jellemzi szakmai tevékenységével, szakterületével és azok képviselőivel kapcsolatban.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4.2.2. A szakképzettséghez vezető szakterületek és sajátos szakmódszertani (diszciplináris és interdiszciplináris) tantárgy-pedagógiai ismeretek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4.2.2.1. Szakterületi (szaktudományos) ismeretek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szakterületi ismeret a művészettörténet mesterképzési szak tanári szakképzettséghez tartozó szakterületi ismereteit foglalja magába, figyelemmel a művészeti szakmák programtantervei által közvetítendő műveltség fő területeire és tartalmaira, az érettségi vizsgakövetelményekre. A képzőművészet, az építő- és az iparművészet, valamint a modern média területén megszerzett ismeretei birtokában: a művészettörténet-tanár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a) tudása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az egyetemes és magyar művészettörténet főbb korszakait, tendenciáit, képes azok szintézisszerű áttekintésére.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Különösen jártas a magyarországi művészettörténet területén, képes annak szintézisszerű áttekintésére.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és jellemezni tudja az egyes korszakok fontosabb emlékeit, épületeit, képzőművészeti alkotásait.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és jellemezni tudja egy-egy korszak meghatározó művészeinek életét, munkásságát.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művészeti terminusok jelentését, használatukat, kialakulásukat és jelentésváltozásaikat a kritika tükrében.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b) képességei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műelemzések, valamint műértelmezések kidolgozására, saját véleményalkotásra, illetve más műelemzések, műértelmezések történeti és esztétikai értékelésére.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Jártas a képző-, iparművészet, építészet szakirodalmában, szükség esetén képes tanítványainak szakirodalmi segítséget adni.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hagyományos, illetve az új képzőművészeti technikákat, az ezzel összefüggő szakkifejezéseket.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művészettörténet alapvető forrásait és a feldolgozásukhoz szükséges módszereket, eligazodik az egyetemes képzőművészet és az általános művészetelmélet fő kérdéseiben.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Érti és el tudja magyarázni az építészet, a képző- és iparművészet kölcsönös kapcsolatait.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és ki tudja fejteni a képzőművészeti műfajok, művészeti jelenségek kialakulását a társadalmi változások tükrében.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c) attitűdje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Ki tudja fejteni az urbanisztika és kertművészet alapvető kérdéseit, fogékony, kész a kortárs művészet befogadására, tud támpontokat adni kortárs művek interpretációjához.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Képes megértetni a művészeti örökségvédelem jelentőségét, alapvető módszereit.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Ismeri a legfontosabb hazai és külföldi műemlékeket, illetve a múzeumok anyagát, képes művészettörténeti tanulmányi kirándulások tervezésére, szervezésére, valamint képes digitálisan feldolgozott szakszerű művészettörténeti tananyagot ajánlani a tanulók önálló ismeretszerzésének támogatása céljából.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4.2.2.2. Szakmódszertani (diszciplináris és interdiszciplináris tantárgy-pedagógiai) ismeretek: 8 kredit, amelyből az összefüggő egyéni iskolai gyakorlathoz közvetlenül kapcsolódó feladatok kreditértéke összesen 4 kredit.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A szakmódszertani ismeretek átadása során a szakképzett tanárt arra kell felkészíteni, hogy a középfokú nevelés-oktatás, az iskolai nevelés-oktatás szakképesítés megszerzésére felkészítő szakaszában szakgimnáziumban, művészeti szakmára vagy szakképesítés megszerzésére felkészítő szakaszában a szakiskolában egyaránt képes legyen magas színvonalon ellátni a nevelés-oktatás feladatait.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Ismeretkörei: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művészettörténet elméleti és gyakorlati, szakmódszertani ismeretanyaga.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művészetek különböző területeinek a hatásai; a természeti és a társadalmi környezetet befolyásoló szemléletformáló hatás oktatási szerepe, lehetőségei.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művészettörténet-tanítás célja, helye, szerepe, képességfejlesztő központú szaktudományi és szakmódszertani ismeretek, eljárások, eszközök, a művészettörténet tantárgy oktatásának céljai, feladatai a különböző iskolatípusokban, a művészettörténet-tanítás általános alapkérdései, hagyományai, valamint jelene, jogszabályi szabályozása, a művészettörténet tantárgy interdiszciplináris művelődési anyaga, (Nemzeti alaptanterv), az érettségi vizsga követelményei, művészettörténet tárgy tananyagának beillesztése az iskolák nevelési programjába, tantervébe, a tehetségnevelést, -gondozást segítő pedagógiai munka sajátos területeként.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művészettörténet oktatás módszertani lehetőségei az általános és speciális kompetenciák fejlesztésére, a személyiségfejlesztésre, a tehetséggondozásra.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Művészettörténet-oktatás tananyagának szerkesztése, a szerkesztési elvek és a gyakorlati szempontok összehangolása.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művészettörténet tantárgy tartalma, felépítése, létező tantervi programok megismerése, a tanórai munka, egy foglalkozás tervezése, felépítése, művészettörténeti tartalmak szaktárgyi órákon, az oktatás módszerei a Nemzeti alaptanterv, a kerettanterv és az érettségi követelmények alapján (tanmenet, óratervek, óravázlatok készítésének módszertana).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művészettörténet-tanítás és művészeti nevelés módszerei, eszközei; tevékenységek: cikkelemzés, poszter, vagy digitális bemutató készítése, házi esszédolgozat írása, tanulói előadások, asszociációs feladatok, csoportmunka, önálló munka alkalmazási lehetőségeinek ismerete a művészettörténet tanítása során a hatékony képességfejlesztés érdekében.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Készségfejlesztések: vizuális és esztétikai látásmód fejlesztése, problémamegoldó, konfliktuskezelési, együttműködési, önálló ismeretszerzési, elemző, megfigyelő, kommunikációs, vita-, előadói módszerek fejlesztése, a fejlesztési céloknak (megismerő, alkotó, elemző, ítélőképességnek, ízlésnek, érzelmi intelligenciának, kooperativitásnak) megfelelő módszerek ismerete.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A tanári munka hatékonyságát segítő szemléltető eszközök, szemléltetési módok, a különböző munkaformákban, az írott és digitális média használata, a hatékony oktatás érdekében.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Intézmények látogatása: kiállítások, múzeumok látogatásának szervezése, tárlatvezetés, művészeti neveléssel foglalkozó iskolák, múzeumok (múzeumpedagógia), művészeti emlékek meglátogatása tanulmányi kirándulás, szabadidős programok keretében, a művészettörténet tanítás tanórán kívüli iskolai lehetőségei, formái, tartalma, szerepe: nemzetközi és hazai művészeti kiállítások, programok, versenyek, iskolai akciók szervezése, vezetése és működtetése, az erdei iskola helyszínének művészeti emlékei, tematikus művészeti, műemlék feltáró-védő táborok.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Tananyagkészítés és a digitális tananyagfejlesztés lehetőségei, és felhasználási módjai, a világháló alapú tanulási módszerek, valamint a multimédiás módszerek alkalmazási lehetőségeinek ismerete, használata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Tanítási módszerek és stratégiák: frontális, egyéni, csoportos, projekt, differenciálás.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Tanítási munkaformák: egyéni munka, páros, csoportos, frontális munka, projektben szervezett munka, távoktatásban, digitális környezetben szervezett munka.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Értékelési célok, értékelési formák: formatív, diagnosztikus, ősszegző, szóbeli, írásos, megbeszélés, kiállítás, mérés.</w:t>
      </w:r>
    </w:p>
    <w:p w:rsidR="009235D8" w:rsidRDefault="009235D8" w:rsidP="009235D8">
      <w:pPr>
        <w:pStyle w:val="Nincstrkz"/>
      </w:pPr>
    </w:p>
    <w:p w:rsidR="009235D8" w:rsidRDefault="009235D8" w:rsidP="009235D8">
      <w:pPr>
        <w:pStyle w:val="Nincstrkz"/>
      </w:pPr>
      <w:r>
        <w:t>– Taneszközök, számítógép, vetítők, cd-készítés, digitális bemutató szerkesztése, használata.</w:t>
      </w:r>
    </w:p>
    <w:p w:rsidR="009235D8" w:rsidRDefault="009235D8" w:rsidP="009235D8">
      <w:pPr>
        <w:pStyle w:val="Nincstrkz"/>
      </w:pPr>
    </w:p>
    <w:p w:rsidR="004409DA" w:rsidRDefault="009235D8" w:rsidP="009235D8">
      <w:pPr>
        <w:pStyle w:val="Nincstrkz"/>
      </w:pPr>
      <w:r>
        <w:t>– Iskolai gyakorlatok (hospitálás, tanítás), felkészítés mikrotanítás tartására iskolában.</w:t>
      </w:r>
    </w:p>
    <w:sectPr w:rsidR="004409DA" w:rsidSect="009235D8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E" w:rsidRDefault="005B004E" w:rsidP="00EC52F4">
      <w:pPr>
        <w:spacing w:after="0" w:line="240" w:lineRule="auto"/>
      </w:pPr>
      <w:r>
        <w:separator/>
      </w:r>
    </w:p>
  </w:endnote>
  <w:endnote w:type="continuationSeparator" w:id="0">
    <w:p w:rsidR="005B004E" w:rsidRDefault="005B004E" w:rsidP="00EC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769758"/>
      <w:docPartObj>
        <w:docPartGallery w:val="Page Numbers (Bottom of Page)"/>
        <w:docPartUnique/>
      </w:docPartObj>
    </w:sdtPr>
    <w:sdtContent>
      <w:p w:rsidR="00EC52F4" w:rsidRDefault="00EC52F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04E">
          <w:rPr>
            <w:noProof/>
          </w:rPr>
          <w:t>1</w:t>
        </w:r>
        <w:r>
          <w:fldChar w:fldCharType="end"/>
        </w:r>
      </w:p>
    </w:sdtContent>
  </w:sdt>
  <w:p w:rsidR="00EC52F4" w:rsidRDefault="00EC52F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E" w:rsidRDefault="005B004E" w:rsidP="00EC52F4">
      <w:pPr>
        <w:spacing w:after="0" w:line="240" w:lineRule="auto"/>
      </w:pPr>
      <w:r>
        <w:separator/>
      </w:r>
    </w:p>
  </w:footnote>
  <w:footnote w:type="continuationSeparator" w:id="0">
    <w:p w:rsidR="005B004E" w:rsidRDefault="005B004E" w:rsidP="00EC5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D8"/>
    <w:rsid w:val="00404B06"/>
    <w:rsid w:val="004409DA"/>
    <w:rsid w:val="005B004E"/>
    <w:rsid w:val="009235D8"/>
    <w:rsid w:val="00E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235D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C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52F4"/>
  </w:style>
  <w:style w:type="paragraph" w:styleId="llb">
    <w:name w:val="footer"/>
    <w:basedOn w:val="Norml"/>
    <w:link w:val="llbChar"/>
    <w:uiPriority w:val="99"/>
    <w:unhideWhenUsed/>
    <w:rsid w:val="00EC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5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235D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C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52F4"/>
  </w:style>
  <w:style w:type="paragraph" w:styleId="llb">
    <w:name w:val="footer"/>
    <w:basedOn w:val="Norml"/>
    <w:link w:val="llbChar"/>
    <w:uiPriority w:val="99"/>
    <w:unhideWhenUsed/>
    <w:rsid w:val="00EC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7785</Words>
  <Characters>53719</Characters>
  <Application>Microsoft Office Word</Application>
  <DocSecurity>0</DocSecurity>
  <Lines>447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2024-01-16T11:51:00Z</dcterms:created>
  <dcterms:modified xsi:type="dcterms:W3CDTF">2024-01-16T12:02:00Z</dcterms:modified>
</cp:coreProperties>
</file>